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10E" w:rsidRDefault="0075110E" w:rsidP="0075110E">
      <w:pPr>
        <w:ind w:left="360"/>
      </w:pPr>
      <w:r w:rsidRPr="0075110E">
        <w:rPr>
          <w:highlight w:val="red"/>
        </w:rPr>
        <w:t>1)</w:t>
      </w:r>
    </w:p>
    <w:p w:rsidR="0075110E" w:rsidRDefault="0075110E" w:rsidP="0075110E">
      <w:pPr>
        <w:spacing w:after="0"/>
        <w:rPr>
          <w:rFonts w:ascii="Times New Roman" w:hAnsi="Times New Roman" w:cs="Times New Roman"/>
          <w:sz w:val="24"/>
          <w:szCs w:val="24"/>
        </w:rPr>
      </w:pPr>
      <w:proofErr w:type="spellStart"/>
      <w:proofErr w:type="gramStart"/>
      <w:r>
        <w:rPr>
          <w:rFonts w:ascii="Times New Roman" w:hAnsi="Times New Roman" w:cs="Times New Roman"/>
          <w:sz w:val="24"/>
          <w:szCs w:val="24"/>
        </w:rPr>
        <w:t>Konu:Genel</w:t>
      </w:r>
      <w:proofErr w:type="spellEnd"/>
      <w:proofErr w:type="gramEnd"/>
      <w:r>
        <w:rPr>
          <w:rFonts w:ascii="Times New Roman" w:hAnsi="Times New Roman" w:cs="Times New Roman"/>
          <w:sz w:val="24"/>
          <w:szCs w:val="24"/>
        </w:rPr>
        <w:t xml:space="preserve"> Kurul </w:t>
      </w:r>
      <w:proofErr w:type="spellStart"/>
      <w:r>
        <w:rPr>
          <w:rFonts w:ascii="Times New Roman" w:hAnsi="Times New Roman" w:cs="Times New Roman"/>
          <w:sz w:val="24"/>
          <w:szCs w:val="24"/>
        </w:rPr>
        <w:t>Hk</w:t>
      </w:r>
      <w:proofErr w:type="spellEnd"/>
      <w:r>
        <w:rPr>
          <w:rFonts w:ascii="Times New Roman" w:hAnsi="Times New Roman" w:cs="Times New Roman"/>
          <w:sz w:val="24"/>
          <w:szCs w:val="24"/>
        </w:rPr>
        <w:t>.</w:t>
      </w:r>
    </w:p>
    <w:p w:rsidR="0075110E" w:rsidRDefault="0075110E" w:rsidP="0075110E">
      <w:pPr>
        <w:spacing w:after="0"/>
        <w:rPr>
          <w:rFonts w:ascii="Times New Roman" w:hAnsi="Times New Roman" w:cs="Times New Roman"/>
          <w:sz w:val="24"/>
          <w:szCs w:val="24"/>
        </w:rPr>
      </w:pPr>
      <w:r>
        <w:rPr>
          <w:rFonts w:ascii="Times New Roman" w:hAnsi="Times New Roman" w:cs="Times New Roman"/>
          <w:sz w:val="24"/>
          <w:szCs w:val="24"/>
        </w:rPr>
        <w:t>Sayı: 2014/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05.02.2014</w:t>
      </w:r>
    </w:p>
    <w:p w:rsidR="0075110E" w:rsidRDefault="0075110E" w:rsidP="0075110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5110E" w:rsidRDefault="0075110E" w:rsidP="0075110E">
      <w:pPr>
        <w:spacing w:after="0"/>
        <w:rPr>
          <w:rFonts w:ascii="Times New Roman" w:hAnsi="Times New Roman" w:cs="Times New Roman"/>
          <w:sz w:val="24"/>
          <w:szCs w:val="24"/>
        </w:rPr>
      </w:pPr>
      <w:r>
        <w:rPr>
          <w:rFonts w:ascii="Times New Roman" w:hAnsi="Times New Roman" w:cs="Times New Roman"/>
          <w:sz w:val="24"/>
          <w:szCs w:val="24"/>
        </w:rPr>
        <w:t>Sayın Ortağımız,</w:t>
      </w:r>
    </w:p>
    <w:p w:rsidR="0075110E" w:rsidRDefault="0075110E" w:rsidP="0075110E">
      <w:pPr>
        <w:spacing w:after="0"/>
        <w:ind w:firstLine="360"/>
        <w:rPr>
          <w:rFonts w:ascii="Times New Roman" w:hAnsi="Times New Roman" w:cs="Times New Roman"/>
          <w:sz w:val="24"/>
          <w:szCs w:val="24"/>
        </w:rPr>
      </w:pPr>
      <w:r>
        <w:rPr>
          <w:rFonts w:ascii="Times New Roman" w:hAnsi="Times New Roman" w:cs="Times New Roman"/>
          <w:sz w:val="24"/>
          <w:szCs w:val="24"/>
        </w:rPr>
        <w:t xml:space="preserve">01 Şubat 2014 tarihinde İl Kültür Kongre Merkezinde yapılan Genel Kurulumuzda alınan kararlarla ilgili olarak, tüm kooperatif ortaklarımıza bilgi vermemizin uygun olacağını düşünerek bu yazımızı sizlerin dikkatine sunmayı uygun gördük; </w:t>
      </w:r>
    </w:p>
    <w:p w:rsidR="0075110E" w:rsidRDefault="0075110E" w:rsidP="0075110E">
      <w:pPr>
        <w:spacing w:after="0"/>
        <w:ind w:firstLine="360"/>
        <w:rPr>
          <w:rFonts w:ascii="Times New Roman" w:hAnsi="Times New Roman" w:cs="Times New Roman"/>
          <w:sz w:val="24"/>
          <w:szCs w:val="24"/>
        </w:rPr>
      </w:pPr>
    </w:p>
    <w:p w:rsidR="0075110E" w:rsidRDefault="0075110E" w:rsidP="0075110E">
      <w:pPr>
        <w:pStyle w:val="ListeParagraf"/>
        <w:numPr>
          <w:ilvl w:val="0"/>
          <w:numId w:val="2"/>
        </w:numPr>
        <w:spacing w:before="100" w:beforeAutospacing="1" w:after="100" w:afterAutospacing="1" w:line="240" w:lineRule="auto"/>
        <w:contextualSpacing w:val="0"/>
        <w:jc w:val="both"/>
        <w:rPr>
          <w:rFonts w:ascii="Times New Roman" w:hAnsi="Times New Roman" w:cs="Times New Roman"/>
          <w:sz w:val="24"/>
          <w:szCs w:val="24"/>
        </w:rPr>
      </w:pPr>
      <w:proofErr w:type="gramStart"/>
      <w:r>
        <w:t xml:space="preserve">Gündemin 7. Maddesinde kura çekimi ile ilgili olarak kura bedelinin 5.500,00 TL’de kalması 5.000,00 TL yatıranların 500,00 TL ilave yatırması hiç yatırmayanların toplam 5.500,00 TL yatırması, 31.12.2013 tarihine kadar borcunun olmaması ile ilgili daha evvel alınmış kararın tashih edilerek geçersiz sayılması kararlaştırılmıştır. </w:t>
      </w:r>
      <w:proofErr w:type="gramEnd"/>
      <w:r>
        <w:t>Ayrıca yönetime yetki verilerek yıl içerisinde herhangi bir tarihte kura çekiminin kararı alınarak üyelere ayrıntılı bilgi verilmesi, kuraya katılacakların borçlarını kura çekim tarihinden evvel bir ay öncesine kadar kapatmaları karara bağlanmıştır.</w:t>
      </w:r>
    </w:p>
    <w:p w:rsidR="0075110E" w:rsidRDefault="0075110E" w:rsidP="0075110E">
      <w:pPr>
        <w:pStyle w:val="ListeParagraf"/>
        <w:numPr>
          <w:ilvl w:val="0"/>
          <w:numId w:val="2"/>
        </w:numPr>
        <w:spacing w:before="100" w:beforeAutospacing="1" w:after="100" w:afterAutospacing="1" w:line="240" w:lineRule="auto"/>
        <w:contextualSpacing w:val="0"/>
        <w:jc w:val="both"/>
      </w:pPr>
      <w:r>
        <w:t>Gündemin 8. Maddesinde ortak aidatlarının belirlenmesinde 130 m2 ile 160 m2 olarak yapılan evlerimizin projede büyütülerek 155 ile 160 m2 olarak yapılmasına ve tek aidat olarak Şubat 2014 ayında başlamak üzere aidatların 900,00 (</w:t>
      </w:r>
      <w:proofErr w:type="spellStart"/>
      <w:r>
        <w:t>Dokuzyüz</w:t>
      </w:r>
      <w:proofErr w:type="spellEnd"/>
      <w:r>
        <w:t xml:space="preserve">) TL olmasına karar verilmiştir. </w:t>
      </w:r>
    </w:p>
    <w:p w:rsidR="0075110E" w:rsidRDefault="0075110E" w:rsidP="0075110E">
      <w:pPr>
        <w:pStyle w:val="ListeParagraf"/>
        <w:jc w:val="both"/>
      </w:pPr>
    </w:p>
    <w:p w:rsidR="0075110E" w:rsidRDefault="0075110E" w:rsidP="0075110E">
      <w:pPr>
        <w:pStyle w:val="ListeParagraf"/>
        <w:jc w:val="both"/>
      </w:pPr>
      <w:r>
        <w:tab/>
        <w:t>Yukarıda alınmış olan kararlara uyulmasını ve aidatları geciktirmeden zamanında yatırmanızı biran önce evlerinize kavuşmanız dileğiyle işlerinizde başarılar dilerim.</w:t>
      </w:r>
      <w:r>
        <w:tab/>
      </w:r>
      <w:r>
        <w:tab/>
      </w:r>
      <w:r>
        <w:tab/>
      </w:r>
      <w:r>
        <w:tab/>
      </w:r>
      <w:r>
        <w:tab/>
      </w:r>
      <w:r>
        <w:tab/>
      </w:r>
      <w:r>
        <w:tab/>
      </w:r>
    </w:p>
    <w:p w:rsidR="0075110E" w:rsidRDefault="0075110E" w:rsidP="0075110E">
      <w:pPr>
        <w:ind w:left="5664"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Saygılarımızla,</w:t>
      </w:r>
    </w:p>
    <w:p w:rsidR="0075110E" w:rsidRDefault="0075110E" w:rsidP="0075110E">
      <w:pPr>
        <w:spacing w:after="0"/>
        <w:ind w:left="4956" w:firstLine="709"/>
        <w:jc w:val="both"/>
        <w:rPr>
          <w:rFonts w:ascii="Times New Roman" w:hAnsi="Times New Roman" w:cs="Times New Roman"/>
          <w:sz w:val="24"/>
          <w:szCs w:val="24"/>
        </w:rPr>
      </w:pPr>
      <w:r>
        <w:rPr>
          <w:rFonts w:ascii="Times New Roman" w:hAnsi="Times New Roman" w:cs="Times New Roman"/>
          <w:sz w:val="24"/>
          <w:szCs w:val="24"/>
        </w:rPr>
        <w:t xml:space="preserve">   S.S.BELSİN SEYGALAN </w:t>
      </w:r>
    </w:p>
    <w:p w:rsidR="0075110E" w:rsidRDefault="0075110E" w:rsidP="0075110E">
      <w:pPr>
        <w:spacing w:after="0"/>
        <w:ind w:left="4956" w:firstLine="709"/>
        <w:jc w:val="both"/>
        <w:rPr>
          <w:rFonts w:ascii="Times New Roman" w:hAnsi="Times New Roman" w:cs="Times New Roman"/>
          <w:sz w:val="24"/>
          <w:szCs w:val="24"/>
        </w:rPr>
      </w:pPr>
      <w:r>
        <w:rPr>
          <w:rFonts w:ascii="Times New Roman" w:hAnsi="Times New Roman" w:cs="Times New Roman"/>
          <w:sz w:val="24"/>
          <w:szCs w:val="24"/>
        </w:rPr>
        <w:t>TOPLU KONUT YAPI KOOP.</w:t>
      </w:r>
    </w:p>
    <w:p w:rsidR="0075110E" w:rsidRDefault="0075110E" w:rsidP="0075110E">
      <w:pPr>
        <w:ind w:left="360"/>
      </w:pPr>
    </w:p>
    <w:p w:rsidR="0075110E" w:rsidRDefault="0075110E" w:rsidP="0075110E">
      <w:pPr>
        <w:ind w:left="360"/>
      </w:pPr>
    </w:p>
    <w:p w:rsidR="0075110E" w:rsidRDefault="0075110E" w:rsidP="0075110E">
      <w:pPr>
        <w:ind w:left="360"/>
      </w:pPr>
      <w:r w:rsidRPr="0075110E">
        <w:rPr>
          <w:highlight w:val="red"/>
        </w:rPr>
        <w:t>2)</w:t>
      </w:r>
      <w:r>
        <w:t xml:space="preserve">   </w:t>
      </w:r>
      <w:r w:rsidR="00D96CB1">
        <w:t>Web sitesi borç sorgulama 28.02.2014 tarihi itibariyle güncellenmiştir. Web sitesi borç sorgulama için kullanıcı kodu ve şifresi olmayan üyelerimiz kooperatif merkezinden temin edebilirler.</w:t>
      </w:r>
    </w:p>
    <w:p w:rsidR="00D96CB1" w:rsidRDefault="0075110E" w:rsidP="0075110E">
      <w:pPr>
        <w:ind w:left="360"/>
      </w:pPr>
      <w:r w:rsidRPr="0075110E">
        <w:rPr>
          <w:highlight w:val="red"/>
        </w:rPr>
        <w:t>3)</w:t>
      </w:r>
      <w:r>
        <w:t xml:space="preserve">   </w:t>
      </w:r>
      <w:r w:rsidR="00D96CB1">
        <w:t>Sınırlı sayıda bulunan kontenjanımıza üye kayıtları devam etmektedir.</w:t>
      </w:r>
    </w:p>
    <w:p w:rsidR="0088761C" w:rsidRDefault="0088761C" w:rsidP="0088761C">
      <w:r w:rsidRPr="0088761C">
        <w:rPr>
          <w:highlight w:val="red"/>
        </w:rPr>
        <w:t>4)</w:t>
      </w:r>
      <w:r>
        <w:t xml:space="preserve">  Banka hesap bilgileri kısmına eklenecek</w:t>
      </w:r>
    </w:p>
    <w:p w:rsidR="0088761C" w:rsidRDefault="0088761C" w:rsidP="0088761C">
      <w:pPr>
        <w:rPr>
          <w:b/>
          <w:bCs/>
        </w:rPr>
      </w:pPr>
      <w:r>
        <w:rPr>
          <w:b/>
          <w:bCs/>
        </w:rPr>
        <w:t>Banka Adı                                                   IBAN No:</w:t>
      </w:r>
    </w:p>
    <w:p w:rsidR="0088761C" w:rsidRDefault="0088761C" w:rsidP="0088761C">
      <w:pPr>
        <w:rPr>
          <w:b/>
          <w:bCs/>
        </w:rPr>
      </w:pPr>
      <w:r>
        <w:rPr>
          <w:b/>
          <w:bCs/>
        </w:rPr>
        <w:t>Şekerbank T.A.Ş. Erciyes Şubesi       TR58 0005 9007 4013 0074 0765 56</w:t>
      </w:r>
    </w:p>
    <w:p w:rsidR="00D96CB1" w:rsidRDefault="00D96CB1" w:rsidP="00164AF6">
      <w:bookmarkStart w:id="0" w:name="_GoBack"/>
      <w:bookmarkEnd w:id="0"/>
    </w:p>
    <w:sectPr w:rsidR="00D96CB1" w:rsidSect="00BA0E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E86"/>
    <w:multiLevelType w:val="hybridMultilevel"/>
    <w:tmpl w:val="2E3E67F2"/>
    <w:lvl w:ilvl="0" w:tplc="4992C7CA">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2FBD0F0F"/>
    <w:multiLevelType w:val="hybridMultilevel"/>
    <w:tmpl w:val="72F6C488"/>
    <w:lvl w:ilvl="0" w:tplc="041F0011">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72C4097E"/>
    <w:multiLevelType w:val="hybridMultilevel"/>
    <w:tmpl w:val="979EF55E"/>
    <w:lvl w:ilvl="0" w:tplc="6F080D46">
      <w:start w:val="3"/>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96CB1"/>
    <w:rsid w:val="00164AF6"/>
    <w:rsid w:val="0045224A"/>
    <w:rsid w:val="005B567A"/>
    <w:rsid w:val="0075110E"/>
    <w:rsid w:val="0088761C"/>
    <w:rsid w:val="00BA0E38"/>
    <w:rsid w:val="00C4574D"/>
    <w:rsid w:val="00D96CB1"/>
    <w:rsid w:val="00F535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E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96C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9775">
      <w:bodyDiv w:val="1"/>
      <w:marLeft w:val="0"/>
      <w:marRight w:val="0"/>
      <w:marTop w:val="0"/>
      <w:marBottom w:val="0"/>
      <w:divBdr>
        <w:top w:val="none" w:sz="0" w:space="0" w:color="auto"/>
        <w:left w:val="none" w:sz="0" w:space="0" w:color="auto"/>
        <w:bottom w:val="none" w:sz="0" w:space="0" w:color="auto"/>
        <w:right w:val="none" w:sz="0" w:space="0" w:color="auto"/>
      </w:divBdr>
    </w:div>
    <w:div w:id="5865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Seygalan</dc:creator>
  <cp:lastModifiedBy>nabi</cp:lastModifiedBy>
  <cp:revision>4</cp:revision>
  <dcterms:created xsi:type="dcterms:W3CDTF">2014-02-28T12:07:00Z</dcterms:created>
  <dcterms:modified xsi:type="dcterms:W3CDTF">2014-03-24T09:25:00Z</dcterms:modified>
</cp:coreProperties>
</file>